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3" w:rsidRPr="008E3025" w:rsidRDefault="00F46EA3" w:rsidP="00F46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Akal College of Nursing</w:t>
      </w:r>
    </w:p>
    <w:p w:rsidR="00F46EA3" w:rsidRPr="008E3025" w:rsidRDefault="00F46EA3" w:rsidP="00F46E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Sahib</w:t>
      </w:r>
    </w:p>
    <w:p w:rsidR="00F46EA3" w:rsidRPr="008E3025" w:rsidRDefault="00F46EA3" w:rsidP="00F46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Class Summary</w:t>
      </w:r>
    </w:p>
    <w:p w:rsidR="00F46EA3" w:rsidRPr="008E3025" w:rsidRDefault="00F46EA3" w:rsidP="00F46EA3">
      <w:pPr>
        <w:rPr>
          <w:rFonts w:ascii="Times New Roman" w:hAnsi="Times New Roman" w:cs="Times New Roman"/>
          <w:sz w:val="24"/>
          <w:szCs w:val="24"/>
        </w:rPr>
      </w:pPr>
    </w:p>
    <w:p w:rsidR="00F46EA3" w:rsidRDefault="00F46EA3" w:rsidP="00F46EA3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11</w:t>
      </w:r>
      <w:r>
        <w:rPr>
          <w:rFonts w:ascii="Times New Roman" w:hAnsi="Times New Roman" w:cs="Times New Roman"/>
          <w:sz w:val="24"/>
          <w:szCs w:val="24"/>
        </w:rPr>
        <w:t xml:space="preserve">/12/15 </w:t>
      </w:r>
    </w:p>
    <w:p w:rsidR="00F46EA3" w:rsidRDefault="00F46EA3" w:rsidP="00F46EA3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Time: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to 1pm</w:t>
      </w:r>
    </w:p>
    <w:p w:rsidR="00F46EA3" w:rsidRPr="008E3025" w:rsidRDefault="00F46EA3" w:rsidP="00F46EA3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8E3025">
        <w:rPr>
          <w:rFonts w:ascii="Times New Roman" w:hAnsi="Times New Roman" w:cs="Times New Roman"/>
          <w:sz w:val="24"/>
          <w:szCs w:val="24"/>
        </w:rPr>
        <w:t xml:space="preserve">B.Sc. 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25">
        <w:rPr>
          <w:rFonts w:ascii="Times New Roman" w:hAnsi="Times New Roman" w:cs="Times New Roman"/>
          <w:sz w:val="24"/>
          <w:szCs w:val="24"/>
        </w:rPr>
        <w:t>Year</w:t>
      </w:r>
    </w:p>
    <w:p w:rsidR="00F46EA3" w:rsidRPr="008E3025" w:rsidRDefault="00F46EA3" w:rsidP="00F46EA3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Subject: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Pathology</w:t>
      </w:r>
    </w:p>
    <w:p w:rsidR="00F46EA3" w:rsidRPr="008E3025" w:rsidRDefault="00F46EA3" w:rsidP="00F46EA3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Unit: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Clinical Pathology</w:t>
      </w:r>
    </w:p>
    <w:p w:rsidR="00F46EA3" w:rsidRDefault="00F46EA3" w:rsidP="00F46EA3">
      <w:pPr>
        <w:rPr>
          <w:b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Topics: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b/>
        </w:rPr>
        <w:t>Bone Marrow</w:t>
      </w:r>
    </w:p>
    <w:p w:rsidR="00F46EA3" w:rsidRPr="00F46EA3" w:rsidRDefault="00F46EA3" w:rsidP="00F46EA3"/>
    <w:p w:rsidR="00F46EA3" w:rsidRDefault="00F46EA3" w:rsidP="00F46EA3">
      <w:pPr>
        <w:ind w:left="360"/>
        <w:rPr>
          <w:b/>
        </w:rPr>
      </w:pPr>
      <w:r>
        <w:rPr>
          <w:b/>
        </w:rPr>
        <w:t>Bone Marrow</w:t>
      </w:r>
    </w:p>
    <w:p w:rsidR="00F46EA3" w:rsidRDefault="00F46EA3" w:rsidP="00F46EA3">
      <w:pPr>
        <w:numPr>
          <w:ilvl w:val="0"/>
          <w:numId w:val="1"/>
        </w:numPr>
      </w:pPr>
      <w:r>
        <w:t xml:space="preserve">Bone marrow differentiates into myeloid, </w:t>
      </w:r>
      <w:proofErr w:type="spellStart"/>
      <w:r>
        <w:t>erythroid</w:t>
      </w:r>
      <w:proofErr w:type="spellEnd"/>
      <w:r>
        <w:t xml:space="preserve"> and lymphoid cell lineages under the influence of cytokines or growth factors.  </w:t>
      </w:r>
    </w:p>
    <w:p w:rsidR="00F46EA3" w:rsidRDefault="00F46EA3" w:rsidP="00F46EA3">
      <w:pPr>
        <w:numPr>
          <w:ilvl w:val="0"/>
          <w:numId w:val="1"/>
        </w:numPr>
      </w:pPr>
      <w:r>
        <w:t>Function: supply mature hematopoietic cells into peripheral blood and respond to demands</w:t>
      </w:r>
    </w:p>
    <w:p w:rsidR="00F46EA3" w:rsidRDefault="00F46EA3" w:rsidP="00F46EA3">
      <w:pPr>
        <w:numPr>
          <w:ilvl w:val="1"/>
          <w:numId w:val="1"/>
        </w:numPr>
      </w:pPr>
      <w:r>
        <w:t>Highly vascularized loose connective tissue</w:t>
      </w:r>
    </w:p>
    <w:p w:rsidR="00F46EA3" w:rsidRDefault="00F46EA3" w:rsidP="00F46EA3">
      <w:pPr>
        <w:numPr>
          <w:ilvl w:val="1"/>
          <w:numId w:val="1"/>
        </w:numPr>
      </w:pPr>
      <w:r>
        <w:t>Organized around bone vasculature</w:t>
      </w:r>
    </w:p>
    <w:p w:rsidR="00F46EA3" w:rsidRDefault="00F46EA3" w:rsidP="00F46EA3">
      <w:pPr>
        <w:numPr>
          <w:ilvl w:val="2"/>
          <w:numId w:val="1"/>
        </w:numPr>
      </w:pPr>
      <w:r>
        <w:t xml:space="preserve">Located between </w:t>
      </w:r>
      <w:proofErr w:type="spellStart"/>
      <w:r>
        <w:t>trabeculae</w:t>
      </w:r>
      <w:proofErr w:type="spellEnd"/>
      <w:r>
        <w:t xml:space="preserve"> of spongy bone</w:t>
      </w:r>
    </w:p>
    <w:p w:rsidR="00F46EA3" w:rsidRDefault="00F46EA3" w:rsidP="00F46EA3">
      <w:pPr>
        <w:numPr>
          <w:ilvl w:val="1"/>
          <w:numId w:val="1"/>
        </w:numPr>
      </w:pPr>
      <w:r>
        <w:t xml:space="preserve">Composed of 2 major compartments </w:t>
      </w:r>
    </w:p>
    <w:p w:rsidR="00F46EA3" w:rsidRDefault="00F46EA3" w:rsidP="00F46EA3">
      <w:pPr>
        <w:numPr>
          <w:ilvl w:val="2"/>
          <w:numId w:val="1"/>
        </w:numPr>
      </w:pPr>
      <w:r>
        <w:t>Hematopoietic</w:t>
      </w:r>
    </w:p>
    <w:p w:rsidR="00F46EA3" w:rsidRDefault="00F46EA3" w:rsidP="00F46EA3">
      <w:pPr>
        <w:numPr>
          <w:ilvl w:val="2"/>
          <w:numId w:val="1"/>
        </w:numPr>
      </w:pPr>
      <w:r>
        <w:t>Vascular</w:t>
      </w:r>
    </w:p>
    <w:p w:rsidR="00F46EA3" w:rsidRDefault="00F46EA3" w:rsidP="00F46EA3">
      <w:pPr>
        <w:ind w:left="360"/>
        <w:rPr>
          <w:b/>
        </w:rPr>
      </w:pPr>
      <w:r>
        <w:rPr>
          <w:b/>
        </w:rPr>
        <w:t>Indications for BM Evaluation</w:t>
      </w:r>
    </w:p>
    <w:p w:rsidR="00F46EA3" w:rsidRDefault="00F46EA3" w:rsidP="00F46EA3">
      <w:pPr>
        <w:numPr>
          <w:ilvl w:val="0"/>
          <w:numId w:val="1"/>
        </w:numPr>
      </w:pPr>
      <w:r>
        <w:t xml:space="preserve">Hematological and </w:t>
      </w:r>
      <w:proofErr w:type="spellStart"/>
      <w:r>
        <w:t>nonhematological</w:t>
      </w:r>
      <w:proofErr w:type="spellEnd"/>
      <w:r>
        <w:t xml:space="preserve"> disorders often requires BM evaluation for</w:t>
      </w:r>
    </w:p>
    <w:p w:rsidR="00F46EA3" w:rsidRDefault="00F46EA3" w:rsidP="00F46EA3">
      <w:pPr>
        <w:numPr>
          <w:ilvl w:val="1"/>
          <w:numId w:val="1"/>
        </w:numPr>
      </w:pPr>
      <w:r>
        <w:t>Diagnosing</w:t>
      </w:r>
    </w:p>
    <w:p w:rsidR="00F46EA3" w:rsidRDefault="00F46EA3" w:rsidP="00F46EA3">
      <w:pPr>
        <w:numPr>
          <w:ilvl w:val="1"/>
          <w:numId w:val="1"/>
        </w:numPr>
      </w:pPr>
      <w:r>
        <w:t>Managing</w:t>
      </w:r>
    </w:p>
    <w:p w:rsidR="00F46EA3" w:rsidRDefault="00F46EA3" w:rsidP="00F46EA3">
      <w:pPr>
        <w:numPr>
          <w:ilvl w:val="1"/>
          <w:numId w:val="1"/>
        </w:numPr>
      </w:pPr>
      <w:r>
        <w:t>Making prognoses</w:t>
      </w:r>
    </w:p>
    <w:p w:rsidR="00F46EA3" w:rsidRDefault="00F46EA3" w:rsidP="00F46EA3">
      <w:pPr>
        <w:numPr>
          <w:ilvl w:val="1"/>
          <w:numId w:val="1"/>
        </w:numPr>
      </w:pPr>
      <w:r>
        <w:t>Following up on disorders</w:t>
      </w:r>
    </w:p>
    <w:p w:rsidR="00F46EA3" w:rsidRDefault="00F46EA3" w:rsidP="00F46EA3">
      <w:pPr>
        <w:numPr>
          <w:ilvl w:val="1"/>
          <w:numId w:val="1"/>
        </w:numPr>
      </w:pPr>
      <w:r>
        <w:t>Bone marrow should be evaluated together with</w:t>
      </w:r>
    </w:p>
    <w:p w:rsidR="00F46EA3" w:rsidRDefault="00F46EA3" w:rsidP="00F46EA3">
      <w:pPr>
        <w:numPr>
          <w:ilvl w:val="2"/>
          <w:numId w:val="1"/>
        </w:numPr>
      </w:pPr>
      <w:r>
        <w:lastRenderedPageBreak/>
        <w:t xml:space="preserve">Peripheral blood counts </w:t>
      </w:r>
    </w:p>
    <w:p w:rsidR="00F46EA3" w:rsidRDefault="00F46EA3" w:rsidP="00F46EA3">
      <w:pPr>
        <w:numPr>
          <w:ilvl w:val="2"/>
          <w:numId w:val="1"/>
        </w:numPr>
      </w:pPr>
      <w:r>
        <w:t>Peripheral blood smear</w:t>
      </w:r>
    </w:p>
    <w:p w:rsidR="00F46EA3" w:rsidRDefault="00F46EA3" w:rsidP="00F46EA3">
      <w:pPr>
        <w:numPr>
          <w:ilvl w:val="0"/>
          <w:numId w:val="1"/>
        </w:numPr>
      </w:pPr>
      <w:r>
        <w:t>Indication for Bone Marrow Studies</w:t>
      </w:r>
    </w:p>
    <w:p w:rsidR="00F46EA3" w:rsidRDefault="00F46EA3" w:rsidP="00F46EA3">
      <w:pPr>
        <w:numPr>
          <w:ilvl w:val="0"/>
          <w:numId w:val="1"/>
        </w:numPr>
      </w:pPr>
      <w:r>
        <w:rPr>
          <w:b/>
          <w:bCs/>
        </w:rPr>
        <w:t>Hematologic diseases</w:t>
      </w:r>
    </w:p>
    <w:p w:rsidR="00F46EA3" w:rsidRDefault="00F46EA3" w:rsidP="00F46EA3">
      <w:pPr>
        <w:numPr>
          <w:ilvl w:val="1"/>
          <w:numId w:val="1"/>
        </w:numPr>
      </w:pPr>
      <w:r>
        <w:t xml:space="preserve">Anemia, </w:t>
      </w:r>
      <w:proofErr w:type="spellStart"/>
      <w:r>
        <w:t>erythrocytosis</w:t>
      </w:r>
      <w:proofErr w:type="spellEnd"/>
      <w:r>
        <w:t>, polycythemia</w:t>
      </w:r>
    </w:p>
    <w:p w:rsidR="00F46EA3" w:rsidRDefault="00F46EA3" w:rsidP="00F46EA3">
      <w:pPr>
        <w:numPr>
          <w:ilvl w:val="1"/>
          <w:numId w:val="1"/>
        </w:numPr>
      </w:pPr>
      <w:r>
        <w:t>Leukopenia and unexplained leukocytosis</w:t>
      </w:r>
    </w:p>
    <w:p w:rsidR="00F46EA3" w:rsidRDefault="00F46EA3" w:rsidP="00F46EA3">
      <w:pPr>
        <w:numPr>
          <w:ilvl w:val="1"/>
          <w:numId w:val="1"/>
        </w:numPr>
      </w:pPr>
      <w:r>
        <w:t>Appearance of abnormal or immature cells in the peripheral blood circulation</w:t>
      </w:r>
    </w:p>
    <w:p w:rsidR="00F46EA3" w:rsidRDefault="00F46EA3" w:rsidP="00F46EA3">
      <w:pPr>
        <w:numPr>
          <w:ilvl w:val="1"/>
          <w:numId w:val="1"/>
        </w:numPr>
      </w:pPr>
      <w:r>
        <w:t>Thrombocytopenia or thrombocytosis</w:t>
      </w:r>
    </w:p>
    <w:p w:rsidR="00F46EA3" w:rsidRDefault="00F46EA3" w:rsidP="00F46EA3">
      <w:pPr>
        <w:numPr>
          <w:ilvl w:val="0"/>
          <w:numId w:val="1"/>
        </w:numPr>
      </w:pPr>
      <w:r>
        <w:rPr>
          <w:b/>
          <w:bCs/>
        </w:rPr>
        <w:t>Systemic disease</w:t>
      </w:r>
    </w:p>
    <w:p w:rsidR="00F46EA3" w:rsidRDefault="00F46EA3" w:rsidP="00F46EA3">
      <w:pPr>
        <w:numPr>
          <w:ilvl w:val="1"/>
          <w:numId w:val="1"/>
        </w:numPr>
      </w:pPr>
      <w:r>
        <w:t>Solid malignant tumors elsewhere in the body - done at initial diagnosis to determine the degree of tumor spread and to stage the malignancy</w:t>
      </w:r>
    </w:p>
    <w:p w:rsidR="00F46EA3" w:rsidRDefault="00F46EA3" w:rsidP="00F46EA3">
      <w:pPr>
        <w:numPr>
          <w:ilvl w:val="1"/>
          <w:numId w:val="1"/>
        </w:numPr>
      </w:pPr>
      <w:r>
        <w:t>Infections known as “fever of unknown origin” (FUO) in which organisms may be within the marrow.</w:t>
      </w:r>
    </w:p>
    <w:p w:rsidR="00F46EA3" w:rsidRDefault="00F46EA3" w:rsidP="00F46EA3">
      <w:pPr>
        <w:numPr>
          <w:ilvl w:val="1"/>
          <w:numId w:val="1"/>
        </w:numPr>
      </w:pPr>
      <w:r>
        <w:t xml:space="preserve">Certain </w:t>
      </w:r>
      <w:proofErr w:type="spellStart"/>
      <w:r>
        <w:t>histiocytic</w:t>
      </w:r>
      <w:proofErr w:type="spellEnd"/>
      <w:r>
        <w:t xml:space="preserve"> diseases</w:t>
      </w:r>
    </w:p>
    <w:p w:rsidR="00F46EA3" w:rsidRDefault="00F46EA3" w:rsidP="00F46EA3">
      <w:pPr>
        <w:ind w:left="360"/>
        <w:rPr>
          <w:b/>
        </w:rPr>
      </w:pPr>
      <w:r>
        <w:rPr>
          <w:b/>
        </w:rPr>
        <w:t>Bone Marrow Procedure</w:t>
      </w:r>
    </w:p>
    <w:p w:rsidR="00F46EA3" w:rsidRDefault="00F46EA3" w:rsidP="00F46EA3">
      <w:pPr>
        <w:numPr>
          <w:ilvl w:val="0"/>
          <w:numId w:val="1"/>
        </w:numPr>
      </w:pPr>
      <w:r>
        <w:t xml:space="preserve">Sites of hematopoiesis </w:t>
      </w:r>
    </w:p>
    <w:p w:rsidR="00F46EA3" w:rsidRDefault="00F46EA3" w:rsidP="00F46EA3">
      <w:pPr>
        <w:numPr>
          <w:ilvl w:val="1"/>
          <w:numId w:val="1"/>
        </w:numPr>
      </w:pPr>
      <w:r>
        <w:t>Differ by age</w:t>
      </w:r>
    </w:p>
    <w:p w:rsidR="00F46EA3" w:rsidRDefault="00F46EA3" w:rsidP="00F46EA3">
      <w:pPr>
        <w:numPr>
          <w:ilvl w:val="1"/>
          <w:numId w:val="1"/>
        </w:numPr>
      </w:pPr>
      <w:r>
        <w:t>Certain disease states</w:t>
      </w:r>
    </w:p>
    <w:p w:rsidR="00F46EA3" w:rsidRDefault="00F46EA3" w:rsidP="00F46EA3">
      <w:pPr>
        <w:numPr>
          <w:ilvl w:val="2"/>
          <w:numId w:val="1"/>
        </w:numPr>
      </w:pPr>
      <w:r>
        <w:t>Red marrow can extend into long bones</w:t>
      </w:r>
    </w:p>
    <w:p w:rsidR="00F46EA3" w:rsidRDefault="00F46EA3" w:rsidP="00F46EA3">
      <w:pPr>
        <w:numPr>
          <w:ilvl w:val="1"/>
          <w:numId w:val="1"/>
        </w:numPr>
      </w:pPr>
      <w:r>
        <w:t>Cellularity within red marrow decreases with age</w:t>
      </w:r>
    </w:p>
    <w:p w:rsidR="00F46EA3" w:rsidRDefault="00F46EA3" w:rsidP="00F46EA3">
      <w:pPr>
        <w:numPr>
          <w:ilvl w:val="2"/>
          <w:numId w:val="1"/>
        </w:numPr>
      </w:pPr>
      <w:r>
        <w:t xml:space="preserve">Adipose tissue replaces </w:t>
      </w:r>
      <w:proofErr w:type="spellStart"/>
      <w:r>
        <w:t>hematopietic</w:t>
      </w:r>
      <w:proofErr w:type="spellEnd"/>
      <w:r>
        <w:t xml:space="preserve"> tissue </w:t>
      </w:r>
    </w:p>
    <w:p w:rsidR="00F46EA3" w:rsidRDefault="00F46EA3" w:rsidP="00F46EA3">
      <w:pPr>
        <w:numPr>
          <w:ilvl w:val="0"/>
          <w:numId w:val="1"/>
        </w:numPr>
      </w:pPr>
      <w:r>
        <w:t xml:space="preserve">Marrow specimens </w:t>
      </w:r>
    </w:p>
    <w:p w:rsidR="00F46EA3" w:rsidRDefault="00F46EA3" w:rsidP="00F46EA3">
      <w:pPr>
        <w:numPr>
          <w:ilvl w:val="1"/>
          <w:numId w:val="1"/>
        </w:numPr>
      </w:pPr>
      <w:r>
        <w:t>After adolescence</w:t>
      </w:r>
    </w:p>
    <w:p w:rsidR="00F46EA3" w:rsidRDefault="00F46EA3" w:rsidP="00F46EA3">
      <w:pPr>
        <w:numPr>
          <w:ilvl w:val="2"/>
          <w:numId w:val="1"/>
        </w:numPr>
      </w:pPr>
      <w:r>
        <w:t>Posterior superior iliac crest</w:t>
      </w:r>
    </w:p>
    <w:p w:rsidR="00F46EA3" w:rsidRDefault="00F46EA3" w:rsidP="00F46EA3">
      <w:pPr>
        <w:numPr>
          <w:ilvl w:val="2"/>
          <w:numId w:val="1"/>
        </w:numPr>
      </w:pPr>
      <w:r>
        <w:t>Occasionally sternum and anterior iliac crest</w:t>
      </w:r>
    </w:p>
    <w:p w:rsidR="00F46EA3" w:rsidRDefault="00F46EA3" w:rsidP="00F46EA3">
      <w:pPr>
        <w:numPr>
          <w:ilvl w:val="1"/>
          <w:numId w:val="1"/>
        </w:numPr>
      </w:pPr>
      <w:r>
        <w:t>&lt; 2 years of age</w:t>
      </w:r>
    </w:p>
    <w:p w:rsidR="00F46EA3" w:rsidRDefault="00F46EA3" w:rsidP="00F46EA3">
      <w:pPr>
        <w:numPr>
          <w:ilvl w:val="2"/>
          <w:numId w:val="1"/>
        </w:numPr>
      </w:pPr>
      <w:r>
        <w:t>Anterior tibia</w:t>
      </w:r>
    </w:p>
    <w:p w:rsidR="00F46EA3" w:rsidRDefault="00F46EA3" w:rsidP="00F46EA3">
      <w:pPr>
        <w:numPr>
          <w:ilvl w:val="1"/>
          <w:numId w:val="1"/>
        </w:numPr>
      </w:pPr>
      <w:r>
        <w:t>Older children</w:t>
      </w:r>
    </w:p>
    <w:p w:rsidR="00F46EA3" w:rsidRDefault="00F46EA3" w:rsidP="00F46EA3">
      <w:pPr>
        <w:numPr>
          <w:ilvl w:val="2"/>
          <w:numId w:val="1"/>
        </w:numPr>
      </w:pPr>
      <w:r>
        <w:lastRenderedPageBreak/>
        <w:t>Spines of the lumbar vertebral bodies L1 and L2</w:t>
      </w:r>
    </w:p>
    <w:p w:rsidR="00F46EA3" w:rsidRDefault="00F46EA3" w:rsidP="00F46EA3">
      <w:pPr>
        <w:ind w:left="360"/>
      </w:pPr>
      <w:r>
        <w:rPr>
          <w:b/>
          <w:bCs/>
        </w:rPr>
        <w:t>Role in bone marrow procedure</w:t>
      </w:r>
    </w:p>
    <w:p w:rsidR="00F46EA3" w:rsidRDefault="00F46EA3" w:rsidP="00F46EA3">
      <w:pPr>
        <w:numPr>
          <w:ilvl w:val="0"/>
          <w:numId w:val="1"/>
        </w:numPr>
      </w:pPr>
      <w:r>
        <w:t>Provide necessary equipment</w:t>
      </w:r>
    </w:p>
    <w:p w:rsidR="00F46EA3" w:rsidRDefault="00F46EA3" w:rsidP="00F46EA3">
      <w:pPr>
        <w:numPr>
          <w:ilvl w:val="0"/>
          <w:numId w:val="1"/>
        </w:numPr>
      </w:pPr>
      <w:r>
        <w:t>Preparation of the specimen for analysis</w:t>
      </w:r>
    </w:p>
    <w:p w:rsidR="00F46EA3" w:rsidRDefault="00F46EA3" w:rsidP="00F46EA3">
      <w:pPr>
        <w:numPr>
          <w:ilvl w:val="1"/>
          <w:numId w:val="1"/>
        </w:numPr>
      </w:pPr>
      <w:r>
        <w:t>Use sterile technique</w:t>
      </w:r>
    </w:p>
    <w:p w:rsidR="00F46EA3" w:rsidRDefault="00F46EA3" w:rsidP="00F46EA3">
      <w:pPr>
        <w:numPr>
          <w:ilvl w:val="1"/>
          <w:numId w:val="1"/>
        </w:numPr>
      </w:pPr>
      <w:r>
        <w:t>Make direct smears from the aspirate</w:t>
      </w:r>
    </w:p>
    <w:p w:rsidR="00F46EA3" w:rsidRDefault="00F46EA3" w:rsidP="00F46EA3">
      <w:pPr>
        <w:numPr>
          <w:ilvl w:val="1"/>
          <w:numId w:val="1"/>
        </w:numPr>
      </w:pPr>
      <w:r>
        <w:t xml:space="preserve">Make crush smears from the marrow spicules </w:t>
      </w:r>
    </w:p>
    <w:p w:rsidR="00F46EA3" w:rsidRDefault="00F46EA3" w:rsidP="00F46EA3">
      <w:pPr>
        <w:numPr>
          <w:ilvl w:val="1"/>
          <w:numId w:val="1"/>
        </w:numPr>
      </w:pPr>
      <w:r>
        <w:t xml:space="preserve">Place extra aspirate into </w:t>
      </w:r>
      <w:proofErr w:type="spellStart"/>
      <w:r>
        <w:t>anticoagulated</w:t>
      </w:r>
      <w:proofErr w:type="spellEnd"/>
      <w:r>
        <w:t xml:space="preserve"> tubes</w:t>
      </w:r>
    </w:p>
    <w:p w:rsidR="00F46EA3" w:rsidRDefault="00F46EA3" w:rsidP="00F46EA3">
      <w:pPr>
        <w:numPr>
          <w:ilvl w:val="0"/>
          <w:numId w:val="1"/>
        </w:numPr>
      </w:pPr>
      <w:r>
        <w:t>Performance of the preliminary exam and processing</w:t>
      </w:r>
    </w:p>
    <w:p w:rsidR="00F46EA3" w:rsidRDefault="00F46EA3" w:rsidP="00F46EA3">
      <w:pPr>
        <w:numPr>
          <w:ilvl w:val="0"/>
          <w:numId w:val="1"/>
        </w:numPr>
      </w:pPr>
      <w:r>
        <w:t>Bone Marrow Equipment</w:t>
      </w:r>
    </w:p>
    <w:p w:rsidR="00F46EA3" w:rsidRDefault="00F46EA3" w:rsidP="00F46EA3">
      <w:pPr>
        <w:numPr>
          <w:ilvl w:val="0"/>
          <w:numId w:val="1"/>
        </w:numPr>
      </w:pPr>
      <w:r>
        <w:t xml:space="preserve">Bone marrow aspirates and biopsies </w:t>
      </w:r>
    </w:p>
    <w:p w:rsidR="00F46EA3" w:rsidRDefault="00F46EA3" w:rsidP="00F46EA3">
      <w:pPr>
        <w:numPr>
          <w:ilvl w:val="1"/>
          <w:numId w:val="1"/>
        </w:numPr>
      </w:pPr>
      <w:r>
        <w:t>Obtained using disposable needles</w:t>
      </w:r>
    </w:p>
    <w:p w:rsidR="00F46EA3" w:rsidRDefault="00F46EA3" w:rsidP="00F46EA3">
      <w:pPr>
        <w:numPr>
          <w:ilvl w:val="1"/>
          <w:numId w:val="1"/>
        </w:numPr>
      </w:pPr>
      <w:proofErr w:type="spellStart"/>
      <w:r>
        <w:rPr>
          <w:i/>
          <w:iCs/>
        </w:rPr>
        <w:t>Jamshidi</w:t>
      </w:r>
      <w:proofErr w:type="spellEnd"/>
      <w:r>
        <w:t xml:space="preserve"> trephine needle (8 or 11 gauge) </w:t>
      </w:r>
    </w:p>
    <w:p w:rsidR="00F46EA3" w:rsidRDefault="00F46EA3" w:rsidP="00F46EA3">
      <w:pPr>
        <w:numPr>
          <w:ilvl w:val="1"/>
          <w:numId w:val="1"/>
        </w:numPr>
      </w:pPr>
      <w:r>
        <w:t>Sterile technique always used</w:t>
      </w:r>
    </w:p>
    <w:p w:rsidR="00F46EA3" w:rsidRDefault="00F46EA3" w:rsidP="00F46EA3">
      <w:pPr>
        <w:ind w:left="360"/>
      </w:pPr>
      <w:r>
        <w:rPr>
          <w:b/>
          <w:bCs/>
        </w:rPr>
        <w:t xml:space="preserve">Processing the specimen in the </w:t>
      </w:r>
      <w:r>
        <w:rPr>
          <w:b/>
          <w:bCs/>
        </w:rPr>
        <w:br/>
        <w:t>lab</w:t>
      </w:r>
    </w:p>
    <w:p w:rsidR="00F46EA3" w:rsidRDefault="00F46EA3" w:rsidP="00F46EA3">
      <w:pPr>
        <w:numPr>
          <w:ilvl w:val="0"/>
          <w:numId w:val="1"/>
        </w:numPr>
      </w:pPr>
      <w:r>
        <w:t xml:space="preserve">Place EDTA specimen (liquid aspirate) in </w:t>
      </w:r>
      <w:proofErr w:type="spellStart"/>
      <w:r>
        <w:t>Wintrobe</w:t>
      </w:r>
      <w:proofErr w:type="spellEnd"/>
      <w:r>
        <w:t xml:space="preserve"> tube and centrifuge at low speed.</w:t>
      </w:r>
    </w:p>
    <w:p w:rsidR="00F46EA3" w:rsidRDefault="00F46EA3" w:rsidP="00F46EA3">
      <w:pPr>
        <w:numPr>
          <w:ilvl w:val="0"/>
          <w:numId w:val="1"/>
        </w:numPr>
      </w:pPr>
      <w:r>
        <w:t>Measure layers formed by centrifugation</w:t>
      </w:r>
    </w:p>
    <w:p w:rsidR="00F46EA3" w:rsidRDefault="00F46EA3" w:rsidP="00F46EA3">
      <w:pPr>
        <w:numPr>
          <w:ilvl w:val="3"/>
          <w:numId w:val="1"/>
        </w:numPr>
      </w:pPr>
      <w:r>
        <w:rPr>
          <w:b/>
          <w:bCs/>
        </w:rPr>
        <w:t>FPV</w:t>
      </w:r>
      <w:r>
        <w:t xml:space="preserve"> - fat and perivascular </w:t>
      </w:r>
    </w:p>
    <w:p w:rsidR="00F46EA3" w:rsidRDefault="00F46EA3" w:rsidP="00F46EA3">
      <w:pPr>
        <w:numPr>
          <w:ilvl w:val="4"/>
          <w:numId w:val="1"/>
        </w:numPr>
      </w:pPr>
      <w:r>
        <w:t>used for iron stain</w:t>
      </w:r>
    </w:p>
    <w:p w:rsidR="00F46EA3" w:rsidRDefault="00F46EA3" w:rsidP="00F46EA3">
      <w:pPr>
        <w:numPr>
          <w:ilvl w:val="3"/>
          <w:numId w:val="1"/>
        </w:numPr>
      </w:pPr>
      <w:r>
        <w:rPr>
          <w:b/>
          <w:bCs/>
        </w:rPr>
        <w:t>Plasma</w:t>
      </w:r>
      <w:r>
        <w:t xml:space="preserve"> </w:t>
      </w:r>
    </w:p>
    <w:p w:rsidR="00F46EA3" w:rsidRDefault="00F46EA3" w:rsidP="00F46EA3">
      <w:pPr>
        <w:numPr>
          <w:ilvl w:val="3"/>
          <w:numId w:val="1"/>
        </w:numPr>
      </w:pPr>
      <w:r>
        <w:rPr>
          <w:b/>
          <w:bCs/>
        </w:rPr>
        <w:t>Buffy coat</w:t>
      </w:r>
      <w:r>
        <w:t xml:space="preserve"> (</w:t>
      </w:r>
      <w:proofErr w:type="spellStart"/>
      <w:r>
        <w:t>myeloid</w:t>
      </w:r>
      <w:proofErr w:type="gramStart"/>
      <w:r>
        <w:t>:erythroid</w:t>
      </w:r>
      <w:proofErr w:type="spellEnd"/>
      <w:proofErr w:type="gramEnd"/>
      <w:r>
        <w:t xml:space="preserve"> cells- M:E) Normal is 4:1. M</w:t>
      </w:r>
      <w:proofErr w:type="gramStart"/>
      <w:r>
        <w:t>:E</w:t>
      </w:r>
      <w:proofErr w:type="gramEnd"/>
      <w:r>
        <w:t xml:space="preserve"> is the ratio between all granulocytes and their precursors and all nucleated red cell                  precursors.</w:t>
      </w:r>
    </w:p>
    <w:p w:rsidR="00F46EA3" w:rsidRDefault="00F46EA3" w:rsidP="00F46EA3">
      <w:pPr>
        <w:numPr>
          <w:ilvl w:val="3"/>
          <w:numId w:val="2"/>
        </w:numPr>
      </w:pPr>
      <w:r>
        <w:rPr>
          <w:b/>
          <w:bCs/>
        </w:rPr>
        <w:t>RBC’s</w:t>
      </w:r>
    </w:p>
    <w:p w:rsidR="00F46EA3" w:rsidRDefault="00F46EA3" w:rsidP="00F46EA3">
      <w:pPr>
        <w:numPr>
          <w:ilvl w:val="3"/>
          <w:numId w:val="2"/>
        </w:numPr>
      </w:pPr>
      <w:r>
        <w:rPr>
          <w:b/>
          <w:bCs/>
        </w:rPr>
        <w:t xml:space="preserve">Processing the specimen in the </w:t>
      </w:r>
      <w:r>
        <w:rPr>
          <w:b/>
          <w:bCs/>
        </w:rPr>
        <w:br/>
        <w:t>lab</w:t>
      </w:r>
      <w:r>
        <w:t xml:space="preserve"> </w:t>
      </w:r>
    </w:p>
    <w:p w:rsidR="00F46EA3" w:rsidRDefault="00F46EA3" w:rsidP="00F46EA3">
      <w:pPr>
        <w:numPr>
          <w:ilvl w:val="0"/>
          <w:numId w:val="3"/>
        </w:numPr>
      </w:pPr>
      <w:r>
        <w:t xml:space="preserve">Prepare and stain ME smears.  </w:t>
      </w:r>
    </w:p>
    <w:p w:rsidR="00F46EA3" w:rsidRDefault="00F46EA3" w:rsidP="00F46EA3">
      <w:pPr>
        <w:numPr>
          <w:ilvl w:val="0"/>
          <w:numId w:val="3"/>
        </w:numPr>
      </w:pPr>
      <w:r>
        <w:t>Deliver clot remaining in syringe and biopsy to histology for processing.</w:t>
      </w:r>
    </w:p>
    <w:p w:rsidR="00F46EA3" w:rsidRDefault="00F46EA3" w:rsidP="00F46EA3">
      <w:pPr>
        <w:numPr>
          <w:ilvl w:val="0"/>
          <w:numId w:val="3"/>
        </w:numPr>
      </w:pPr>
      <w:r>
        <w:lastRenderedPageBreak/>
        <w:t>Deliver other specimens obtained such as viral, fungal or routine culture specimens to microbiology.</w:t>
      </w:r>
    </w:p>
    <w:p w:rsidR="00F46EA3" w:rsidRDefault="00F46EA3" w:rsidP="00F46EA3">
      <w:pPr>
        <w:numPr>
          <w:ilvl w:val="0"/>
          <w:numId w:val="3"/>
        </w:numPr>
      </w:pPr>
      <w:r>
        <w:t>Complete paperwork and package specimens to be sent out to reference lab</w:t>
      </w:r>
    </w:p>
    <w:p w:rsidR="00F46EA3" w:rsidRDefault="00F46EA3" w:rsidP="00F46EA3">
      <w:pPr>
        <w:numPr>
          <w:ilvl w:val="0"/>
          <w:numId w:val="3"/>
        </w:numPr>
      </w:pPr>
      <w:r>
        <w:rPr>
          <w:b/>
          <w:bCs/>
        </w:rPr>
        <w:t>Information derived from specimens</w:t>
      </w:r>
    </w:p>
    <w:p w:rsidR="00F46EA3" w:rsidRDefault="00F46EA3" w:rsidP="00F46EA3">
      <w:pPr>
        <w:numPr>
          <w:ilvl w:val="0"/>
          <w:numId w:val="3"/>
        </w:numPr>
      </w:pPr>
      <w:r>
        <w:rPr>
          <w:b/>
          <w:bCs/>
        </w:rPr>
        <w:t xml:space="preserve">Direct smear </w:t>
      </w:r>
      <w:r>
        <w:t>from syringe tip - evaluation of cellular morphology with Wright’s stain</w:t>
      </w:r>
    </w:p>
    <w:p w:rsidR="00F46EA3" w:rsidRDefault="00F46EA3" w:rsidP="00F46EA3">
      <w:pPr>
        <w:numPr>
          <w:ilvl w:val="0"/>
          <w:numId w:val="3"/>
        </w:numPr>
      </w:pPr>
      <w:r>
        <w:rPr>
          <w:b/>
          <w:bCs/>
        </w:rPr>
        <w:t xml:space="preserve">Particle (crush) smear </w:t>
      </w:r>
      <w:r>
        <w:t>- evaluation of cellularity and the relationship of cells to each other</w:t>
      </w:r>
    </w:p>
    <w:p w:rsidR="00F46EA3" w:rsidRDefault="00F46EA3" w:rsidP="00F46EA3">
      <w:pPr>
        <w:numPr>
          <w:ilvl w:val="0"/>
          <w:numId w:val="3"/>
        </w:numPr>
      </w:pPr>
      <w:r>
        <w:rPr>
          <w:b/>
          <w:bCs/>
        </w:rPr>
        <w:t xml:space="preserve">M:E smear </w:t>
      </w:r>
      <w:r>
        <w:t>- evaluation of hematopoietic cells and M:E ratio</w:t>
      </w:r>
    </w:p>
    <w:p w:rsidR="00F46EA3" w:rsidRDefault="00F46EA3" w:rsidP="00F46EA3">
      <w:pPr>
        <w:ind w:left="360"/>
      </w:pPr>
      <w:r>
        <w:rPr>
          <w:b/>
          <w:bCs/>
        </w:rPr>
        <w:t xml:space="preserve">Biopsy </w:t>
      </w:r>
    </w:p>
    <w:p w:rsidR="00F46EA3" w:rsidRDefault="00F46EA3" w:rsidP="00F46EA3">
      <w:pPr>
        <w:numPr>
          <w:ilvl w:val="1"/>
          <w:numId w:val="3"/>
        </w:numPr>
      </w:pPr>
      <w:r>
        <w:t>If marrow cannot be aspirated (“dry tap”), this is the only specimen for examination</w:t>
      </w:r>
    </w:p>
    <w:p w:rsidR="00F46EA3" w:rsidRDefault="00F46EA3" w:rsidP="00F46EA3">
      <w:pPr>
        <w:numPr>
          <w:ilvl w:val="1"/>
          <w:numId w:val="3"/>
        </w:numPr>
      </w:pPr>
      <w:r>
        <w:t>Examination for malignancy for clinical staging of lymphomas and cancers</w:t>
      </w:r>
    </w:p>
    <w:p w:rsidR="00F46EA3" w:rsidRDefault="00F46EA3" w:rsidP="00F46EA3">
      <w:pPr>
        <w:numPr>
          <w:ilvl w:val="1"/>
          <w:numId w:val="3"/>
        </w:numPr>
      </w:pPr>
      <w:r>
        <w:t>Examination of the architecture of the bone marrow and the cells in their natural relationship to each other</w:t>
      </w:r>
    </w:p>
    <w:p w:rsidR="00F46EA3" w:rsidRDefault="00F46EA3" w:rsidP="00F46EA3">
      <w:pPr>
        <w:numPr>
          <w:ilvl w:val="1"/>
          <w:numId w:val="3"/>
        </w:numPr>
      </w:pPr>
      <w:r>
        <w:rPr>
          <w:i/>
          <w:iCs/>
        </w:rPr>
        <w:t>Trephine imprint (</w:t>
      </w:r>
      <w:r>
        <w:t>touch prep) - examination of cells with Wright’s stain; may be the only source to study cellular detail if an aspirate is not obtained</w:t>
      </w:r>
    </w:p>
    <w:p w:rsidR="00F46EA3" w:rsidRDefault="00F46EA3" w:rsidP="00F46EA3"/>
    <w:p w:rsidR="00F46EA3" w:rsidRPr="003203EE" w:rsidRDefault="00F46EA3" w:rsidP="00F46EA3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Submitted by</w:t>
      </w:r>
    </w:p>
    <w:p w:rsidR="00F46EA3" w:rsidRPr="003203EE" w:rsidRDefault="00F46EA3" w:rsidP="00F46EA3">
      <w:pPr>
        <w:spacing w:after="0"/>
        <w:ind w:left="360"/>
        <w:rPr>
          <w:rFonts w:ascii="Times" w:hAnsi="Times"/>
          <w:sz w:val="24"/>
          <w:szCs w:val="24"/>
        </w:rPr>
      </w:pPr>
      <w:proofErr w:type="spellStart"/>
      <w:r w:rsidRPr="003203EE">
        <w:rPr>
          <w:rFonts w:ascii="Times" w:hAnsi="Times"/>
          <w:sz w:val="24"/>
          <w:szCs w:val="24"/>
        </w:rPr>
        <w:t>Suchpreet</w:t>
      </w:r>
      <w:proofErr w:type="spellEnd"/>
      <w:r w:rsidRPr="003203EE">
        <w:rPr>
          <w:rFonts w:ascii="Times" w:hAnsi="Times"/>
          <w:sz w:val="24"/>
          <w:szCs w:val="24"/>
        </w:rPr>
        <w:t xml:space="preserve"> </w:t>
      </w:r>
      <w:proofErr w:type="spellStart"/>
      <w:r w:rsidRPr="003203EE">
        <w:rPr>
          <w:rFonts w:ascii="Times" w:hAnsi="Times"/>
          <w:sz w:val="24"/>
          <w:szCs w:val="24"/>
        </w:rPr>
        <w:t>Kaur</w:t>
      </w:r>
      <w:proofErr w:type="spellEnd"/>
    </w:p>
    <w:p w:rsidR="00F46EA3" w:rsidRPr="003203EE" w:rsidRDefault="00F46EA3" w:rsidP="00F46EA3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Clinical instructor</w:t>
      </w:r>
    </w:p>
    <w:p w:rsidR="00F46EA3" w:rsidRPr="003203EE" w:rsidRDefault="00F46EA3" w:rsidP="00F46EA3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ACN</w:t>
      </w:r>
    </w:p>
    <w:p w:rsidR="00F46EA3" w:rsidRDefault="00F46EA3" w:rsidP="00F46EA3"/>
    <w:p w:rsidR="00F46EA3" w:rsidRDefault="00F46EA3" w:rsidP="00F46EA3">
      <w:bookmarkStart w:id="0" w:name="_GoBack"/>
      <w:bookmarkEnd w:id="0"/>
    </w:p>
    <w:p w:rsidR="00F46EA3" w:rsidRDefault="00F46EA3" w:rsidP="00F46EA3"/>
    <w:p w:rsidR="00F46EA3" w:rsidRDefault="00F46EA3" w:rsidP="00F46EA3">
      <w:pPr>
        <w:jc w:val="center"/>
      </w:pPr>
    </w:p>
    <w:p w:rsidR="006D742F" w:rsidRDefault="006D742F"/>
    <w:sectPr w:rsidR="006D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1D"/>
    <w:multiLevelType w:val="hybridMultilevel"/>
    <w:tmpl w:val="4DDE90C2"/>
    <w:lvl w:ilvl="0" w:tplc="C59C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D298E8">
      <w:start w:val="8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44A95E">
      <w:start w:val="8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328F8A">
      <w:start w:val="89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64237C6">
      <w:start w:val="89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EFF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EB25E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742F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0C8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7451AC5"/>
    <w:multiLevelType w:val="hybridMultilevel"/>
    <w:tmpl w:val="4ABEC032"/>
    <w:lvl w:ilvl="0" w:tplc="C4D82C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9442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9C32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B0E69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D8CC7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0675C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00A72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8D04F5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00DAB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5E455979"/>
    <w:multiLevelType w:val="hybridMultilevel"/>
    <w:tmpl w:val="8398C134"/>
    <w:lvl w:ilvl="0" w:tplc="7652C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0447D8">
      <w:start w:val="8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05822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561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AA5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103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D00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CA21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E4C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3"/>
    <w:rsid w:val="00672A93"/>
    <w:rsid w:val="006D742F"/>
    <w:rsid w:val="00F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</dc:creator>
  <cp:keywords/>
  <dc:description/>
  <cp:lastModifiedBy>Varsha</cp:lastModifiedBy>
  <cp:revision>2</cp:revision>
  <dcterms:created xsi:type="dcterms:W3CDTF">2015-12-11T11:54:00Z</dcterms:created>
  <dcterms:modified xsi:type="dcterms:W3CDTF">2015-12-11T11:58:00Z</dcterms:modified>
</cp:coreProperties>
</file>