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after="0" w:line="240" w:lineRule="auto"/>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Akal College of Nursing</w:t>
      </w:r>
    </w:p>
    <w:p>
      <w:pPr>
        <w:pStyle w:val="5"/>
        <w:spacing w:after="0" w:line="240" w:lineRule="auto"/>
        <w:jc w:val="center"/>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Eternal University, Baru Sahib, Dist. Sirmour-H.P.-173101</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World Kidney Day-2022</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Press Note: </w:t>
      </w:r>
    </w:p>
    <w:p>
      <w:pPr>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Kidney is one of the vital organ of our body. The functions of this central organ includes filtration of blood, urine formation and many others. Its very essential in today's world to keep our kidney healthy, should know about the various kidney associated problems and its treatment concern. </w:t>
      </w:r>
      <w:r>
        <w:rPr>
          <w:rFonts w:hint="default" w:ascii="Times New Roman" w:hAnsi="Times New Roman" w:eastAsia="Helvetica" w:cs="Times New Roman"/>
          <w:i w:val="0"/>
          <w:iCs w:val="0"/>
          <w:caps w:val="0"/>
          <w:color w:val="666666"/>
          <w:spacing w:val="0"/>
          <w:sz w:val="24"/>
          <w:szCs w:val="24"/>
          <w:shd w:val="clear" w:fill="FFFFFF"/>
        </w:rPr>
        <w:t>T</w:t>
      </w:r>
      <w:r>
        <w:rPr>
          <w:rFonts w:hint="default" w:ascii="Times New Roman" w:hAnsi="Times New Roman" w:eastAsia="Helvetica" w:cs="Times New Roman"/>
          <w:i w:val="0"/>
          <w:iCs w:val="0"/>
          <w:caps w:val="0"/>
          <w:color w:val="auto"/>
          <w:spacing w:val="0"/>
          <w:sz w:val="24"/>
          <w:szCs w:val="24"/>
          <w:shd w:val="clear" w:fill="FFFFFF"/>
        </w:rPr>
        <w:t>he</w:t>
      </w:r>
      <w:r>
        <w:rPr>
          <w:rFonts w:hint="default" w:ascii="Times New Roman" w:hAnsi="Times New Roman" w:eastAsia="Helvetica" w:cs="Times New Roman"/>
          <w:i w:val="0"/>
          <w:iCs w:val="0"/>
          <w:caps w:val="0"/>
          <w:color w:val="auto"/>
          <w:spacing w:val="0"/>
          <w:sz w:val="24"/>
          <w:szCs w:val="24"/>
          <w:shd w:val="clear" w:fill="FFFFFF"/>
        </w:rPr>
        <w:t> </w:t>
      </w:r>
      <w:r>
        <w:rPr>
          <w:rStyle w:val="4"/>
          <w:rFonts w:hint="default" w:ascii="Times New Roman" w:hAnsi="Times New Roman" w:eastAsia="Helvetica" w:cs="Times New Roman"/>
          <w:b/>
          <w:bCs/>
          <w:i w:val="0"/>
          <w:iCs w:val="0"/>
          <w:caps w:val="0"/>
          <w:color w:val="auto"/>
          <w:spacing w:val="0"/>
          <w:sz w:val="24"/>
          <w:szCs w:val="24"/>
          <w:shd w:val="clear" w:fill="FFFFFF"/>
        </w:rPr>
        <w:t>World Kidney Day</w:t>
      </w:r>
      <w:r>
        <w:rPr>
          <w:rFonts w:hint="default" w:ascii="Times New Roman" w:hAnsi="Times New Roman" w:eastAsia="Helvetica" w:cs="Times New Roman"/>
          <w:i w:val="0"/>
          <w:iCs w:val="0"/>
          <w:caps w:val="0"/>
          <w:color w:val="auto"/>
          <w:spacing w:val="0"/>
          <w:sz w:val="24"/>
          <w:szCs w:val="24"/>
          <w:shd w:val="clear" w:fill="FFFFFF"/>
        </w:rPr>
        <w:t> Joint Steering Committee has declared </w:t>
      </w:r>
      <w:r>
        <w:rPr>
          <w:rStyle w:val="4"/>
          <w:rFonts w:hint="default" w:ascii="Times New Roman" w:hAnsi="Times New Roman" w:eastAsia="Helvetica" w:cs="Times New Roman"/>
          <w:b/>
          <w:bCs/>
          <w:i w:val="0"/>
          <w:iCs w:val="0"/>
          <w:caps w:val="0"/>
          <w:color w:val="auto"/>
          <w:spacing w:val="0"/>
          <w:sz w:val="24"/>
          <w:szCs w:val="24"/>
          <w:shd w:val="clear" w:fill="FFFFFF"/>
        </w:rPr>
        <w:t>2022</w:t>
      </w:r>
      <w:r>
        <w:rPr>
          <w:rFonts w:hint="default" w:ascii="Times New Roman" w:hAnsi="Times New Roman" w:eastAsia="Helvetica" w:cs="Times New Roman"/>
          <w:i w:val="0"/>
          <w:iCs w:val="0"/>
          <w:caps w:val="0"/>
          <w:color w:val="auto"/>
          <w:spacing w:val="0"/>
          <w:sz w:val="24"/>
          <w:szCs w:val="24"/>
          <w:shd w:val="clear" w:fill="FFFFFF"/>
        </w:rPr>
        <w:t> to be the year of “</w:t>
      </w:r>
      <w:r>
        <w:rPr>
          <w:rStyle w:val="4"/>
          <w:rFonts w:hint="default" w:ascii="Times New Roman" w:hAnsi="Times New Roman" w:eastAsia="Helvetica" w:cs="Times New Roman"/>
          <w:b/>
          <w:bCs/>
          <w:i w:val="0"/>
          <w:iCs w:val="0"/>
          <w:caps w:val="0"/>
          <w:color w:val="auto"/>
          <w:spacing w:val="0"/>
          <w:sz w:val="24"/>
          <w:szCs w:val="24"/>
          <w:shd w:val="clear" w:fill="FFFFFF"/>
        </w:rPr>
        <w:t>Kidney</w:t>
      </w:r>
      <w:r>
        <w:rPr>
          <w:rFonts w:hint="default" w:ascii="Times New Roman" w:hAnsi="Times New Roman" w:eastAsia="Helvetica" w:cs="Times New Roman"/>
          <w:i w:val="0"/>
          <w:iCs w:val="0"/>
          <w:caps w:val="0"/>
          <w:color w:val="auto"/>
          <w:spacing w:val="0"/>
          <w:sz w:val="24"/>
          <w:szCs w:val="24"/>
          <w:shd w:val="clear" w:fill="FFFFFF"/>
        </w:rPr>
        <w:t> Health for All”. </w:t>
      </w:r>
      <w:r>
        <w:rPr>
          <w:rFonts w:hint="default" w:ascii="Times New Roman" w:hAnsi="Times New Roman" w:cs="Times New Roman"/>
          <w:b w:val="0"/>
          <w:bCs w:val="0"/>
          <w:color w:val="auto"/>
          <w:sz w:val="24"/>
          <w:szCs w:val="24"/>
          <w:lang w:val="en-US"/>
        </w:rPr>
        <w:t xml:space="preserve">The theme of this year </w:t>
      </w:r>
      <w:r>
        <w:rPr>
          <w:rFonts w:hint="default" w:ascii="Times New Roman" w:hAnsi="Times New Roman" w:cs="Times New Roman"/>
          <w:color w:val="auto"/>
          <w:sz w:val="24"/>
          <w:szCs w:val="24"/>
          <w:lang w:val="en-US"/>
        </w:rPr>
        <w:t xml:space="preserve">World Kidney Day is </w:t>
      </w:r>
      <w:r>
        <w:rPr>
          <w:rFonts w:hint="default" w:ascii="Times New Roman" w:hAnsi="Times New Roman" w:eastAsia="Helvetica" w:cs="Times New Roman"/>
          <w:i w:val="0"/>
          <w:iCs w:val="0"/>
          <w:caps w:val="0"/>
          <w:color w:val="auto"/>
          <w:spacing w:val="0"/>
          <w:sz w:val="24"/>
          <w:szCs w:val="24"/>
          <w:shd w:val="clear" w:fill="FFFFFF"/>
        </w:rPr>
        <w:t>"</w:t>
      </w:r>
      <w:r>
        <w:rPr>
          <w:rStyle w:val="4"/>
          <w:rFonts w:hint="default" w:ascii="Times New Roman" w:hAnsi="Times New Roman" w:eastAsia="Helvetica" w:cs="Times New Roman"/>
          <w:b/>
          <w:bCs/>
          <w:i w:val="0"/>
          <w:iCs w:val="0"/>
          <w:caps w:val="0"/>
          <w:color w:val="auto"/>
          <w:spacing w:val="0"/>
          <w:sz w:val="24"/>
          <w:szCs w:val="24"/>
          <w:shd w:val="clear" w:fill="FFFFFF"/>
        </w:rPr>
        <w:t>Kidney</w:t>
      </w:r>
      <w:r>
        <w:rPr>
          <w:rFonts w:hint="default" w:ascii="Times New Roman" w:hAnsi="Times New Roman" w:eastAsia="Helvetica" w:cs="Times New Roman"/>
          <w:i w:val="0"/>
          <w:iCs w:val="0"/>
          <w:caps w:val="0"/>
          <w:color w:val="auto"/>
          <w:spacing w:val="0"/>
          <w:sz w:val="24"/>
          <w:szCs w:val="24"/>
          <w:shd w:val="clear" w:fill="FFFFFF"/>
        </w:rPr>
        <w:t> Health for All" while focusing on increasing education and awareness about </w:t>
      </w:r>
      <w:r>
        <w:rPr>
          <w:rStyle w:val="4"/>
          <w:rFonts w:hint="default" w:ascii="Times New Roman" w:hAnsi="Times New Roman" w:eastAsia="Helvetica" w:cs="Times New Roman"/>
          <w:b/>
          <w:bCs/>
          <w:i w:val="0"/>
          <w:iCs w:val="0"/>
          <w:caps w:val="0"/>
          <w:color w:val="auto"/>
          <w:spacing w:val="0"/>
          <w:sz w:val="24"/>
          <w:szCs w:val="24"/>
          <w:shd w:val="clear" w:fill="FFFFFF"/>
        </w:rPr>
        <w:t>kidney</w:t>
      </w:r>
      <w:r>
        <w:rPr>
          <w:rFonts w:hint="default" w:ascii="Times New Roman" w:hAnsi="Times New Roman" w:eastAsia="Helvetica" w:cs="Times New Roman"/>
          <w:i w:val="0"/>
          <w:iCs w:val="0"/>
          <w:caps w:val="0"/>
          <w:color w:val="auto"/>
          <w:spacing w:val="0"/>
          <w:sz w:val="24"/>
          <w:szCs w:val="24"/>
          <w:shd w:val="clear" w:fill="FFFFFF"/>
        </w:rPr>
        <w:t> health to bridge the gap at all levels of the healthcare system.</w:t>
      </w:r>
      <w:r>
        <w:rPr>
          <w:rFonts w:hint="default" w:ascii="Times New Roman" w:hAnsi="Times New Roman" w:eastAsia="Helvetica" w:cs="Times New Roman"/>
          <w:i w:val="0"/>
          <w:iCs w:val="0"/>
          <w:caps w:val="0"/>
          <w:color w:val="auto"/>
          <w:spacing w:val="0"/>
          <w:sz w:val="24"/>
          <w:szCs w:val="24"/>
          <w:shd w:val="clear" w:fill="FFFFFF"/>
          <w:lang w:val="en-US"/>
        </w:rPr>
        <w:t xml:space="preserve"> </w:t>
      </w:r>
      <w:r>
        <w:rPr>
          <w:rFonts w:hint="default" w:ascii="Times New Roman" w:hAnsi="Times New Roman" w:cs="Times New Roman"/>
          <w:b w:val="0"/>
          <w:bCs w:val="0"/>
          <w:sz w:val="24"/>
          <w:szCs w:val="24"/>
          <w:lang w:val="en-US"/>
        </w:rPr>
        <w:t>Taking the same into consideration the first Nursing College of Himachal Pradesh; Akal College of Nursing, Eternal University has taken this initiative to make community aware about the kidney associated disorders and medical approach towards them through Street Play, health Talk (</w:t>
      </w:r>
      <w:r>
        <w:rPr>
          <w:rFonts w:hint="default" w:ascii="Times New Roman" w:hAnsi="Times New Roman" w:cs="Times New Roman"/>
          <w:b/>
          <w:bCs/>
          <w:sz w:val="24"/>
          <w:szCs w:val="24"/>
          <w:lang w:val="en-US"/>
        </w:rPr>
        <w:t>on incidence of Kidney diseases in India, world wide, causes, risk factors, treatment regimen</w:t>
      </w:r>
      <w:r>
        <w:rPr>
          <w:rFonts w:hint="default" w:ascii="Times New Roman" w:hAnsi="Times New Roman" w:cs="Times New Roman"/>
          <w:b w:val="0"/>
          <w:bCs w:val="0"/>
          <w:sz w:val="24"/>
          <w:szCs w:val="24"/>
          <w:lang w:val="en-US"/>
        </w:rPr>
        <w:t xml:space="preserve">) and rally. </w:t>
      </w:r>
    </w:p>
    <w:p>
      <w:pPr>
        <w:jc w:val="both"/>
        <w:rPr>
          <w:rFonts w:hint="default" w:ascii="Times New Roman" w:hAnsi="Times New Roman" w:cs="Times New Roman"/>
          <w:sz w:val="24"/>
          <w:szCs w:val="24"/>
          <w:lang w:val="en-US"/>
        </w:rPr>
      </w:pPr>
      <w:r>
        <w:rPr>
          <w:rFonts w:hint="default" w:ascii="Times New Roman" w:hAnsi="Times New Roman" w:cs="Times New Roman"/>
          <w:b w:val="0"/>
          <w:bCs w:val="0"/>
          <w:sz w:val="24"/>
          <w:szCs w:val="24"/>
          <w:lang w:val="en-US"/>
        </w:rPr>
        <w:t xml:space="preserve">The students of Akal College of Nursing under the direction of </w:t>
      </w:r>
      <w:r>
        <w:rPr>
          <w:rFonts w:hint="default" w:ascii="Times New Roman" w:hAnsi="Times New Roman" w:cs="Times New Roman"/>
          <w:b/>
          <w:bCs/>
          <w:sz w:val="24"/>
          <w:szCs w:val="24"/>
          <w:lang w:val="en-US"/>
        </w:rPr>
        <w:t xml:space="preserve">Baba Dr. Davinder Singh </w:t>
      </w:r>
      <w:r>
        <w:rPr>
          <w:rFonts w:hint="default" w:ascii="Times New Roman" w:hAnsi="Times New Roman" w:cs="Times New Roman"/>
          <w:b w:val="0"/>
          <w:bCs w:val="0"/>
          <w:sz w:val="24"/>
          <w:szCs w:val="24"/>
          <w:lang w:val="en-US"/>
        </w:rPr>
        <w:t xml:space="preserve">(Chancellor, EU),  </w:t>
      </w:r>
      <w:r>
        <w:rPr>
          <w:rFonts w:hint="default" w:ascii="Times New Roman" w:hAnsi="Times New Roman" w:cs="Times New Roman"/>
          <w:b/>
          <w:bCs/>
          <w:sz w:val="24"/>
          <w:szCs w:val="24"/>
          <w:lang w:val="en-US"/>
        </w:rPr>
        <w:t>Dr. Amrik Singh Ahluwalia</w:t>
      </w:r>
      <w:r>
        <w:rPr>
          <w:rFonts w:hint="default" w:ascii="Times New Roman" w:hAnsi="Times New Roman" w:cs="Times New Roman"/>
          <w:b w:val="0"/>
          <w:bCs w:val="0"/>
          <w:sz w:val="24"/>
          <w:szCs w:val="24"/>
          <w:lang w:val="en-US"/>
        </w:rPr>
        <w:t xml:space="preserve"> ( Pro Vice Chancellor, EU), </w:t>
      </w:r>
      <w:r>
        <w:rPr>
          <w:rFonts w:hint="default" w:ascii="Times New Roman" w:hAnsi="Times New Roman" w:cs="Times New Roman"/>
          <w:b/>
          <w:bCs/>
          <w:sz w:val="24"/>
          <w:szCs w:val="24"/>
          <w:lang w:val="en-US"/>
        </w:rPr>
        <w:t>Dr. Anupama</w:t>
      </w:r>
      <w:r>
        <w:rPr>
          <w:rFonts w:hint="default" w:ascii="Times New Roman" w:hAnsi="Times New Roman" w:cs="Times New Roman"/>
          <w:b w:val="0"/>
          <w:bCs w:val="0"/>
          <w:sz w:val="24"/>
          <w:szCs w:val="24"/>
          <w:lang w:val="en-US"/>
        </w:rPr>
        <w:t xml:space="preserve"> (Principal, ACN, EU), </w:t>
      </w:r>
      <w:r>
        <w:rPr>
          <w:rFonts w:hint="default" w:ascii="Times New Roman" w:hAnsi="Times New Roman" w:cs="Times New Roman"/>
          <w:b/>
          <w:bCs/>
          <w:sz w:val="24"/>
          <w:szCs w:val="24"/>
          <w:lang w:val="en-US"/>
        </w:rPr>
        <w:t>Dr. Harpreet Kaur (</w:t>
      </w:r>
      <w:r>
        <w:rPr>
          <w:rFonts w:hint="default" w:ascii="Times New Roman" w:hAnsi="Times New Roman" w:cs="Times New Roman"/>
          <w:b w:val="0"/>
          <w:bCs w:val="0"/>
          <w:sz w:val="24"/>
          <w:szCs w:val="24"/>
          <w:lang w:val="en-US"/>
        </w:rPr>
        <w:t>Adm., ACN</w:t>
      </w:r>
      <w:r>
        <w:rPr>
          <w:rFonts w:hint="default" w:ascii="Times New Roman" w:hAnsi="Times New Roman" w:cs="Times New Roman"/>
          <w:b/>
          <w:bCs/>
          <w:sz w:val="24"/>
          <w:szCs w:val="24"/>
          <w:lang w:val="en-US"/>
        </w:rPr>
        <w:t>)</w:t>
      </w:r>
      <w:r>
        <w:rPr>
          <w:rFonts w:hint="default" w:ascii="Times New Roman" w:hAnsi="Times New Roman" w:cs="Times New Roman"/>
          <w:b w:val="0"/>
          <w:bCs w:val="0"/>
          <w:sz w:val="24"/>
          <w:szCs w:val="24"/>
          <w:lang w:val="en-US"/>
        </w:rPr>
        <w:t xml:space="preserve"> &amp; all other faculty members have worked towards achieving this goal and has motivated the students.  The activities were organized in 3 distinct areas: </w:t>
      </w:r>
      <w:r>
        <w:rPr>
          <w:rFonts w:hint="default" w:ascii="Times New Roman" w:hAnsi="Times New Roman" w:cs="Times New Roman"/>
          <w:b/>
          <w:bCs/>
          <w:sz w:val="24"/>
          <w:szCs w:val="24"/>
          <w:lang w:val="en-US"/>
        </w:rPr>
        <w:t>Eternal University, Baru sahib, Indira Gandhi Medical College &amp; Hospital, Shimla, Himachal Pradesh, Kamla Nehra Hospital, Shimla, Himachal Pradesh</w:t>
      </w:r>
      <w:r>
        <w:rPr>
          <w:rFonts w:hint="default" w:ascii="Times New Roman" w:hAnsi="Times New Roman" w:cs="Times New Roman"/>
          <w:b w:val="0"/>
          <w:bCs w:val="0"/>
          <w:sz w:val="24"/>
          <w:szCs w:val="24"/>
          <w:lang w:val="en-US"/>
        </w:rPr>
        <w:t xml:space="preserve"> and </w:t>
      </w:r>
      <w:r>
        <w:rPr>
          <w:rFonts w:hint="default" w:ascii="Times New Roman" w:hAnsi="Times New Roman" w:cs="Times New Roman"/>
          <w:b/>
          <w:bCs/>
          <w:sz w:val="24"/>
          <w:szCs w:val="24"/>
          <w:lang w:val="en-US"/>
        </w:rPr>
        <w:t>Dr. Vidya Sagar Mental Hospital,</w:t>
      </w:r>
      <w:r>
        <w:rPr>
          <w:rFonts w:hint="default" w:ascii="Times New Roman" w:hAnsi="Times New Roman" w:cs="Times New Roman"/>
          <w:b w:val="0"/>
          <w:bCs w:val="0"/>
          <w:sz w:val="24"/>
          <w:szCs w:val="24"/>
          <w:lang w:val="en-US"/>
        </w:rPr>
        <w:t xml:space="preserve"> Amritsar. </w:t>
      </w:r>
      <w:r>
        <w:rPr>
          <w:rFonts w:hint="default" w:ascii="Times New Roman" w:hAnsi="Times New Roman" w:cs="Times New Roman"/>
          <w:b/>
          <w:bCs/>
          <w:sz w:val="24"/>
          <w:szCs w:val="24"/>
          <w:lang w:val="en-US"/>
        </w:rPr>
        <w:t xml:space="preserve">Dr. </w:t>
      </w:r>
      <w:r>
        <w:rPr>
          <w:rFonts w:hint="default" w:ascii="Times New Roman" w:hAnsi="Times New Roman" w:cs="Times New Roman"/>
          <w:b/>
          <w:bCs/>
          <w:sz w:val="24"/>
          <w:szCs w:val="24"/>
        </w:rPr>
        <w:t>Ravinder S. Mokta</w:t>
      </w:r>
      <w:r>
        <w:rPr>
          <w:rFonts w:hint="default" w:ascii="Times New Roman" w:hAnsi="Times New Roman" w:cs="Times New Roman"/>
          <w:b/>
          <w:bCs/>
          <w:sz w:val="24"/>
          <w:szCs w:val="24"/>
          <w:lang w:val="en-US"/>
        </w:rPr>
        <w:t xml:space="preserve"> </w:t>
      </w:r>
      <w:r>
        <w:rPr>
          <w:rFonts w:hint="default" w:ascii="Times New Roman" w:hAnsi="Times New Roman" w:cs="Times New Roman"/>
          <w:sz w:val="24"/>
          <w:szCs w:val="24"/>
          <w:lang w:val="en-US"/>
        </w:rPr>
        <w:t>(MS. KNH),</w:t>
      </w: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Dr.</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rPr>
        <w:t>Ashish</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HOD of Nephrology department</w:t>
      </w:r>
      <w:r>
        <w:rPr>
          <w:rFonts w:hint="default" w:ascii="Times New Roman" w:hAnsi="Times New Roman" w:cs="Times New Roman"/>
          <w:sz w:val="24"/>
          <w:szCs w:val="24"/>
          <w:lang w:val="en-US"/>
        </w:rPr>
        <w:t xml:space="preserve">, IGMC), </w:t>
      </w:r>
      <w:r>
        <w:rPr>
          <w:rFonts w:hint="default" w:ascii="Times New Roman" w:hAnsi="Times New Roman" w:cs="Times New Roman"/>
          <w:b/>
          <w:bCs/>
          <w:sz w:val="24"/>
          <w:szCs w:val="24"/>
        </w:rPr>
        <w:t>Mrs. Premlata</w:t>
      </w:r>
      <w:r>
        <w:rPr>
          <w:rFonts w:hint="default" w:ascii="Times New Roman" w:hAnsi="Times New Roman" w:cs="Times New Roman"/>
          <w:b/>
          <w:bCs/>
          <w:sz w:val="24"/>
          <w:szCs w:val="24"/>
          <w:lang w:val="en-US"/>
        </w:rPr>
        <w:t xml:space="preserve"> </w:t>
      </w:r>
      <w:r>
        <w:rPr>
          <w:rFonts w:hint="default" w:ascii="Times New Roman" w:hAnsi="Times New Roman" w:cs="Times New Roman"/>
          <w:b w:val="0"/>
          <w:bCs w:val="0"/>
          <w:sz w:val="24"/>
          <w:szCs w:val="24"/>
          <w:lang w:val="en-US"/>
        </w:rPr>
        <w:t>(NS, IGMC)</w:t>
      </w:r>
      <w:r>
        <w:rPr>
          <w:rFonts w:hint="default" w:ascii="Times New Roman" w:hAnsi="Times New Roman" w:cs="Times New Roman"/>
          <w:b w:val="0"/>
          <w:bCs w:val="0"/>
          <w:sz w:val="24"/>
          <w:szCs w:val="24"/>
        </w:rPr>
        <w:t>,</w:t>
      </w:r>
      <w:r>
        <w:rPr>
          <w:rFonts w:hint="default" w:ascii="Times New Roman" w:hAnsi="Times New Roman" w:cs="Times New Roman"/>
          <w:sz w:val="24"/>
          <w:szCs w:val="24"/>
        </w:rPr>
        <w:t xml:space="preserve">  Ward sister Mrs. Promil and staff nurses Mrs. Bhavna, Mrs. Sarika, Ms. Ayushi and Ms. Jyoti. </w:t>
      </w:r>
      <w:r>
        <w:rPr>
          <w:rFonts w:hint="default" w:ascii="Times New Roman" w:hAnsi="Times New Roman" w:cs="Times New Roman"/>
          <w:sz w:val="24"/>
          <w:szCs w:val="24"/>
          <w:lang w:val="en-US"/>
        </w:rPr>
        <w:t xml:space="preserve">Around 300 people have witnessed the rally at various places.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 xml:space="preserve">Along with this various canopies were placed to check the B.P., HB status, weight &amp; height of the community people. All the students have taken brilliant efforts while performing their duties. </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KNH Shimla</w:t>
      </w:r>
      <w:r>
        <w:rPr>
          <w:rFonts w:hint="default" w:ascii="Times New Roman" w:hAnsi="Times New Roman" w:cs="Times New Roman"/>
          <w:b/>
          <w:bCs/>
          <w:sz w:val="24"/>
          <w:szCs w:val="24"/>
          <w:lang w:val="en-US"/>
        </w:rPr>
        <w:t>, H.P.</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281045" cy="1477645"/>
            <wp:effectExtent l="0" t="0" r="14605" b="8255"/>
            <wp:docPr id="1" name="Picture 1" descr="IMG-20220310-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20310-WA0029"/>
                    <pic:cNvPicPr>
                      <a:picLocks noChangeAspect="1"/>
                    </pic:cNvPicPr>
                  </pic:nvPicPr>
                  <pic:blipFill>
                    <a:blip r:embed="rId6"/>
                    <a:stretch>
                      <a:fillRect/>
                    </a:stretch>
                  </pic:blipFill>
                  <pic:spPr>
                    <a:xfrm>
                      <a:off x="0" y="0"/>
                      <a:ext cx="3281045" cy="1477645"/>
                    </a:xfrm>
                    <a:prstGeom prst="rect">
                      <a:avLst/>
                    </a:prstGeom>
                  </pic:spPr>
                </pic:pic>
              </a:graphicData>
            </a:graphic>
          </wp:inline>
        </w:drawing>
      </w:r>
    </w:p>
    <w:p>
      <w:pPr>
        <w:jc w:val="both"/>
        <w:rPr>
          <w:rFonts w:hint="default" w:ascii="Times New Roman" w:hAnsi="Times New Roman" w:cs="Times New Roman"/>
          <w:b/>
          <w:bCs/>
          <w:sz w:val="24"/>
          <w:szCs w:val="24"/>
          <w:lang w:val="en-US"/>
        </w:rPr>
      </w:pPr>
      <w:bookmarkStart w:id="0" w:name="_GoBack"/>
      <w:bookmarkEnd w:id="0"/>
      <w:r>
        <w:rPr>
          <w:rFonts w:hint="default" w:ascii="Times New Roman" w:hAnsi="Times New Roman" w:cs="Times New Roman"/>
          <w:b/>
          <w:bCs/>
          <w:sz w:val="24"/>
          <w:szCs w:val="24"/>
          <w:lang w:val="en-US"/>
        </w:rPr>
        <w:drawing>
          <wp:inline distT="0" distB="0" distL="114300" distR="114300">
            <wp:extent cx="3862705" cy="1929765"/>
            <wp:effectExtent l="0" t="0" r="4445" b="13335"/>
            <wp:docPr id="2" name="Picture 2" descr="IMG-20220310-WA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20310-WA0051"/>
                    <pic:cNvPicPr>
                      <a:picLocks noChangeAspect="1"/>
                    </pic:cNvPicPr>
                  </pic:nvPicPr>
                  <pic:blipFill>
                    <a:blip r:embed="rId7"/>
                    <a:stretch>
                      <a:fillRect/>
                    </a:stretch>
                  </pic:blipFill>
                  <pic:spPr>
                    <a:xfrm>
                      <a:off x="0" y="0"/>
                      <a:ext cx="3862705" cy="1929765"/>
                    </a:xfrm>
                    <a:prstGeom prst="rect">
                      <a:avLst/>
                    </a:prstGeom>
                  </pic:spPr>
                </pic:pic>
              </a:graphicData>
            </a:graphic>
          </wp:inline>
        </w:drawing>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IGMC, Shimla, H.P.</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623310" cy="2717800"/>
            <wp:effectExtent l="0" t="0" r="15240" b="6350"/>
            <wp:docPr id="3" name="Picture 3" descr="IMG-20220310-WA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20310-WA0062"/>
                    <pic:cNvPicPr>
                      <a:picLocks noChangeAspect="1"/>
                    </pic:cNvPicPr>
                  </pic:nvPicPr>
                  <pic:blipFill>
                    <a:blip r:embed="rId8"/>
                    <a:stretch>
                      <a:fillRect/>
                    </a:stretch>
                  </pic:blipFill>
                  <pic:spPr>
                    <a:xfrm>
                      <a:off x="0" y="0"/>
                      <a:ext cx="3623310" cy="2717800"/>
                    </a:xfrm>
                    <a:prstGeom prst="rect">
                      <a:avLst/>
                    </a:prstGeom>
                  </pic:spPr>
                </pic:pic>
              </a:graphicData>
            </a:graphic>
          </wp:inline>
        </w:drawing>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614420" cy="3459480"/>
            <wp:effectExtent l="0" t="0" r="5080" b="7620"/>
            <wp:docPr id="4" name="Picture 4" descr="IMG-20220310-WA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220310-WA0112"/>
                    <pic:cNvPicPr>
                      <a:picLocks noChangeAspect="1"/>
                    </pic:cNvPicPr>
                  </pic:nvPicPr>
                  <pic:blipFill>
                    <a:blip r:embed="rId9"/>
                    <a:stretch>
                      <a:fillRect/>
                    </a:stretch>
                  </pic:blipFill>
                  <pic:spPr>
                    <a:xfrm>
                      <a:off x="0" y="0"/>
                      <a:ext cx="3614420" cy="3459480"/>
                    </a:xfrm>
                    <a:prstGeom prst="rect">
                      <a:avLst/>
                    </a:prstGeom>
                  </pic:spPr>
                </pic:pic>
              </a:graphicData>
            </a:graphic>
          </wp:inline>
        </w:drawing>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Eternal University, Baru Sahib, H.P.</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584575" cy="1669415"/>
            <wp:effectExtent l="0" t="0" r="15875" b="6985"/>
            <wp:docPr id="5" name="Picture 5" descr="IMG-20220310-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20310-WA0025"/>
                    <pic:cNvPicPr>
                      <a:picLocks noChangeAspect="1"/>
                    </pic:cNvPicPr>
                  </pic:nvPicPr>
                  <pic:blipFill>
                    <a:blip r:embed="rId10"/>
                    <a:stretch>
                      <a:fillRect/>
                    </a:stretch>
                  </pic:blipFill>
                  <pic:spPr>
                    <a:xfrm>
                      <a:off x="0" y="0"/>
                      <a:ext cx="3584575" cy="1669415"/>
                    </a:xfrm>
                    <a:prstGeom prst="rect">
                      <a:avLst/>
                    </a:prstGeom>
                  </pic:spPr>
                </pic:pic>
              </a:graphicData>
            </a:graphic>
          </wp:inline>
        </w:drawing>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3510280" cy="2633345"/>
            <wp:effectExtent l="0" t="0" r="13970" b="14605"/>
            <wp:docPr id="6" name="Picture 6" descr="IMG-20220310-WA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20310-WA0109"/>
                    <pic:cNvPicPr>
                      <a:picLocks noChangeAspect="1"/>
                    </pic:cNvPicPr>
                  </pic:nvPicPr>
                  <pic:blipFill>
                    <a:blip r:embed="rId11"/>
                    <a:stretch>
                      <a:fillRect/>
                    </a:stretch>
                  </pic:blipFill>
                  <pic:spPr>
                    <a:xfrm>
                      <a:off x="0" y="0"/>
                      <a:ext cx="3510280" cy="2633345"/>
                    </a:xfrm>
                    <a:prstGeom prst="rect">
                      <a:avLst/>
                    </a:prstGeom>
                  </pic:spPr>
                </pic:pic>
              </a:graphicData>
            </a:graphic>
          </wp:inline>
        </w:drawing>
      </w:r>
      <w:r>
        <w:rPr>
          <w:rFonts w:hint="default" w:ascii="Times New Roman" w:hAnsi="Times New Roman" w:cs="Times New Roman"/>
          <w:b/>
          <w:bCs/>
          <w:sz w:val="24"/>
          <w:szCs w:val="24"/>
          <w:lang w:val="en-US"/>
        </w:rPr>
        <w:drawing>
          <wp:inline distT="0" distB="0" distL="114300" distR="114300">
            <wp:extent cx="4103370" cy="2228850"/>
            <wp:effectExtent l="0" t="0" r="11430" b="0"/>
            <wp:docPr id="7" name="Picture 7" descr="IMG-20220310-WA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20310-WA0134"/>
                    <pic:cNvPicPr>
                      <a:picLocks noChangeAspect="1"/>
                    </pic:cNvPicPr>
                  </pic:nvPicPr>
                  <pic:blipFill>
                    <a:blip r:embed="rId12"/>
                    <a:stretch>
                      <a:fillRect/>
                    </a:stretch>
                  </pic:blipFill>
                  <pic:spPr>
                    <a:xfrm>
                      <a:off x="0" y="0"/>
                      <a:ext cx="4103370" cy="2228850"/>
                    </a:xfrm>
                    <a:prstGeom prst="rect">
                      <a:avLst/>
                    </a:prstGeom>
                  </pic:spPr>
                </pic:pic>
              </a:graphicData>
            </a:graphic>
          </wp:inline>
        </w:drawing>
      </w:r>
      <w:r>
        <w:rPr>
          <w:rFonts w:hint="default" w:ascii="Times New Roman" w:hAnsi="Times New Roman" w:cs="Times New Roman"/>
          <w:b/>
          <w:bCs/>
          <w:sz w:val="24"/>
          <w:szCs w:val="24"/>
          <w:lang w:val="en-US"/>
        </w:rPr>
        <w:drawing>
          <wp:inline distT="0" distB="0" distL="114300" distR="114300">
            <wp:extent cx="4135755" cy="1916430"/>
            <wp:effectExtent l="0" t="0" r="17145" b="7620"/>
            <wp:docPr id="9" name="Picture 9" descr="IMG-20220310-WA01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20310-WA0128 (1)"/>
                    <pic:cNvPicPr>
                      <a:picLocks noChangeAspect="1"/>
                    </pic:cNvPicPr>
                  </pic:nvPicPr>
                  <pic:blipFill>
                    <a:blip r:embed="rId13"/>
                    <a:stretch>
                      <a:fillRect/>
                    </a:stretch>
                  </pic:blipFill>
                  <pic:spPr>
                    <a:xfrm>
                      <a:off x="0" y="0"/>
                      <a:ext cx="4135755" cy="1916430"/>
                    </a:xfrm>
                    <a:prstGeom prst="rect">
                      <a:avLst/>
                    </a:prstGeom>
                  </pic:spPr>
                </pic:pic>
              </a:graphicData>
            </a:graphic>
          </wp:inline>
        </w:drawing>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5266690" cy="2423795"/>
            <wp:effectExtent l="0" t="0" r="10160" b="14605"/>
            <wp:docPr id="10" name="Picture 10" descr="IMG-20220310-WA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20310-WA0122"/>
                    <pic:cNvPicPr>
                      <a:picLocks noChangeAspect="1"/>
                    </pic:cNvPicPr>
                  </pic:nvPicPr>
                  <pic:blipFill>
                    <a:blip r:embed="rId14"/>
                    <a:stretch>
                      <a:fillRect/>
                    </a:stretch>
                  </pic:blipFill>
                  <pic:spPr>
                    <a:xfrm>
                      <a:off x="0" y="0"/>
                      <a:ext cx="5266690" cy="2423795"/>
                    </a:xfrm>
                    <a:prstGeom prst="rect">
                      <a:avLst/>
                    </a:prstGeom>
                  </pic:spPr>
                </pic:pic>
              </a:graphicData>
            </a:graphic>
          </wp:inline>
        </w:drawing>
      </w:r>
      <w:r>
        <w:rPr>
          <w:rFonts w:hint="default" w:ascii="Times New Roman" w:hAnsi="Times New Roman" w:cs="Times New Roman"/>
          <w:b/>
          <w:bCs/>
          <w:sz w:val="24"/>
          <w:szCs w:val="24"/>
          <w:lang w:val="en-US"/>
        </w:rPr>
        <w:drawing>
          <wp:inline distT="0" distB="0" distL="114300" distR="114300">
            <wp:extent cx="5266690" cy="2440305"/>
            <wp:effectExtent l="0" t="0" r="10160" b="17145"/>
            <wp:docPr id="11" name="Picture 11" descr="IMG-20220310-WA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20310-WA0135"/>
                    <pic:cNvPicPr>
                      <a:picLocks noChangeAspect="1"/>
                    </pic:cNvPicPr>
                  </pic:nvPicPr>
                  <pic:blipFill>
                    <a:blip r:embed="rId15"/>
                    <a:stretch>
                      <a:fillRect/>
                    </a:stretch>
                  </pic:blipFill>
                  <pic:spPr>
                    <a:xfrm>
                      <a:off x="0" y="0"/>
                      <a:ext cx="5266690" cy="2440305"/>
                    </a:xfrm>
                    <a:prstGeom prst="rect">
                      <a:avLst/>
                    </a:prstGeom>
                  </pic:spPr>
                </pic:pic>
              </a:graphicData>
            </a:graphic>
          </wp:inline>
        </w:drawing>
      </w:r>
      <w:r>
        <w:rPr>
          <w:rFonts w:hint="default" w:ascii="Times New Roman" w:hAnsi="Times New Roman" w:cs="Times New Roman"/>
          <w:b/>
          <w:bCs/>
          <w:sz w:val="24"/>
          <w:szCs w:val="24"/>
          <w:lang w:val="en-US"/>
        </w:rPr>
        <w:drawing>
          <wp:inline distT="0" distB="0" distL="114300" distR="114300">
            <wp:extent cx="4091305" cy="1895475"/>
            <wp:effectExtent l="0" t="0" r="4445" b="9525"/>
            <wp:docPr id="13" name="Picture 13" descr="IMG-20220310-WA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20310-WA0127"/>
                    <pic:cNvPicPr>
                      <a:picLocks noChangeAspect="1"/>
                    </pic:cNvPicPr>
                  </pic:nvPicPr>
                  <pic:blipFill>
                    <a:blip r:embed="rId16"/>
                    <a:stretch>
                      <a:fillRect/>
                    </a:stretch>
                  </pic:blipFill>
                  <pic:spPr>
                    <a:xfrm>
                      <a:off x="0" y="0"/>
                      <a:ext cx="4091305" cy="1895475"/>
                    </a:xfrm>
                    <a:prstGeom prst="rect">
                      <a:avLst/>
                    </a:prstGeom>
                  </pic:spPr>
                </pic:pic>
              </a:graphicData>
            </a:graphic>
          </wp:inline>
        </w:drawing>
      </w:r>
      <w:r>
        <w:rPr>
          <w:rFonts w:hint="default" w:ascii="Times New Roman" w:hAnsi="Times New Roman" w:cs="Times New Roman"/>
          <w:b/>
          <w:bCs/>
          <w:sz w:val="24"/>
          <w:szCs w:val="24"/>
          <w:lang w:val="en-US"/>
        </w:rPr>
        <w:drawing>
          <wp:inline distT="0" distB="0" distL="114300" distR="114300">
            <wp:extent cx="3905885" cy="1797685"/>
            <wp:effectExtent l="0" t="0" r="18415" b="12065"/>
            <wp:docPr id="14" name="Picture 14" descr="IMG-20220310-W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20310-WA0115"/>
                    <pic:cNvPicPr>
                      <a:picLocks noChangeAspect="1"/>
                    </pic:cNvPicPr>
                  </pic:nvPicPr>
                  <pic:blipFill>
                    <a:blip r:embed="rId17"/>
                    <a:stretch>
                      <a:fillRect/>
                    </a:stretch>
                  </pic:blipFill>
                  <pic:spPr>
                    <a:xfrm>
                      <a:off x="0" y="0"/>
                      <a:ext cx="3905885" cy="1797685"/>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6453E9"/>
    <w:rsid w:val="55E4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Strong"/>
    <w:basedOn w:val="2"/>
    <w:qFormat/>
    <w:uiPriority w:val="0"/>
    <w:rPr>
      <w:b/>
      <w:bCs/>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2022-03-10T07:38:00Z</dcterms:created>
  <dc:creator>Kavita</dc:creator>
  <cp:lastModifiedBy>SHTAKSHI KOHLI</cp:lastModifiedBy>
  <dcterms:modified xsi:type="dcterms:W3CDTF">2022-03-10T11:33:56Z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72B8CCDDDA25483287072DAEF8072213</vt:lpwstr>
  </property>
</Properties>
</file>